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0BCF9" w14:textId="692662B4" w:rsidR="00474F67" w:rsidRPr="007F05E6" w:rsidRDefault="00474F67" w:rsidP="00474F67">
      <w:pPr>
        <w:pStyle w:val="Unittitle"/>
      </w:pPr>
      <w:r w:rsidRPr="00FF4100">
        <w:t>1</w:t>
      </w:r>
      <w:r w:rsidR="001D726F">
        <w:t>2</w:t>
      </w:r>
      <w:r w:rsidR="00FA0B12">
        <w:t>.</w:t>
      </w:r>
      <w:r w:rsidR="001D726F">
        <w:t xml:space="preserve"> Building </w:t>
      </w:r>
      <w:r w:rsidR="00A140F5">
        <w:t>s</w:t>
      </w:r>
      <w:r w:rsidR="001D726F">
        <w:t xml:space="preserve">ervices </w:t>
      </w:r>
      <w:r w:rsidR="00A140F5">
        <w:t>e</w:t>
      </w:r>
      <w:r w:rsidR="001D726F">
        <w:t>ngineering (BSE) systems</w:t>
      </w:r>
    </w:p>
    <w:p w14:paraId="001E85A9" w14:textId="3D27CE80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A140F5">
        <w:t>6</w:t>
      </w:r>
      <w:r w:rsidRPr="00692A45">
        <w:t xml:space="preserve">: </w:t>
      </w:r>
      <w:r w:rsidR="001D726F">
        <w:t>Earthing arrangements</w:t>
      </w:r>
      <w:r w:rsidRPr="00692A45">
        <w:t xml:space="preserve"> (</w:t>
      </w:r>
      <w:r w:rsidR="00691B95">
        <w:t>tutor</w:t>
      </w:r>
      <w:r w:rsidRPr="00692A45">
        <w:t>)</w:t>
      </w:r>
    </w:p>
    <w:p w14:paraId="19F6DE2D" w14:textId="7655CA35" w:rsidR="001D726F" w:rsidRDefault="001D726F" w:rsidP="001D726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In small groups, choose one of the following earthing arrangements:</w:t>
      </w:r>
    </w:p>
    <w:p w14:paraId="543B4452" w14:textId="77777777" w:rsidR="001D726F" w:rsidRPr="001D726F" w:rsidRDefault="001D726F" w:rsidP="001D726F">
      <w:pPr>
        <w:pStyle w:val="ListParagraph"/>
        <w:rPr>
          <w:rFonts w:ascii="Arial" w:hAnsi="Arial" w:cs="Arial"/>
        </w:rPr>
      </w:pPr>
    </w:p>
    <w:p w14:paraId="2EB62875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TN-S</w:t>
      </w:r>
    </w:p>
    <w:p w14:paraId="1D3AEE9E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TN-C-S</w:t>
      </w:r>
    </w:p>
    <w:p w14:paraId="78E0DC44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TT</w:t>
      </w:r>
    </w:p>
    <w:p w14:paraId="4EC4C6B1" w14:textId="77777777" w:rsidR="001D726F" w:rsidRDefault="001D726F" w:rsidP="003227E2">
      <w:pPr>
        <w:rPr>
          <w:rFonts w:cs="Arial"/>
        </w:rPr>
      </w:pPr>
      <w:r w:rsidRPr="001D726F">
        <w:rPr>
          <w:rFonts w:cs="Arial"/>
        </w:rPr>
        <w:t>Prepare a presentation explaining how the electrical supply is earthed in the arrangement.</w:t>
      </w:r>
    </w:p>
    <w:p w14:paraId="43550B85" w14:textId="77777777" w:rsidR="001D726F" w:rsidRDefault="001D726F" w:rsidP="003227E2">
      <w:pPr>
        <w:rPr>
          <w:rFonts w:cs="Arial"/>
        </w:rPr>
      </w:pPr>
    </w:p>
    <w:p w14:paraId="656F17BC" w14:textId="788D0390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Include a sketch of the arrangement labelled to show the cables, consumer unit, earthing terminal and how it is earthed.</w:t>
      </w:r>
    </w:p>
    <w:p w14:paraId="2FA15A6E" w14:textId="77777777" w:rsidR="001D726F" w:rsidRDefault="001D726F" w:rsidP="003227E2">
      <w:pPr>
        <w:rPr>
          <w:rFonts w:cs="Arial"/>
        </w:rPr>
      </w:pPr>
    </w:p>
    <w:p w14:paraId="71EE6B06" w14:textId="30A7C79B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You can research online to help you to complete the task. You may find useful resources here:</w:t>
      </w:r>
    </w:p>
    <w:p w14:paraId="628CBC50" w14:textId="77777777" w:rsidR="001D726F" w:rsidRPr="001D726F" w:rsidRDefault="001D726F" w:rsidP="003227E2">
      <w:pPr>
        <w:rPr>
          <w:rFonts w:cs="Arial"/>
        </w:rPr>
      </w:pPr>
      <w:hyperlink r:id="rId7" w:history="1">
        <w:r w:rsidRPr="001D726F">
          <w:rPr>
            <w:rStyle w:val="Hyperlink"/>
            <w:rFonts w:cs="Arial"/>
          </w:rPr>
          <w:t>earthing-your-questions-answered.pdf (theiet.org)</w:t>
        </w:r>
      </w:hyperlink>
    </w:p>
    <w:p w14:paraId="4C214212" w14:textId="77777777" w:rsidR="001D726F" w:rsidRPr="001D726F" w:rsidRDefault="001D726F" w:rsidP="003227E2">
      <w:pPr>
        <w:rPr>
          <w:rFonts w:cs="Arial"/>
        </w:rPr>
      </w:pPr>
      <w:hyperlink r:id="rId8" w:history="1">
        <w:r w:rsidRPr="001D726F">
          <w:rPr>
            <w:rStyle w:val="Hyperlink"/>
            <w:rFonts w:cs="Arial"/>
          </w:rPr>
          <w:t>An introduction to earthing and bonding (electricalapprentice.co.uk)</w:t>
        </w:r>
      </w:hyperlink>
    </w:p>
    <w:p w14:paraId="32F093CB" w14:textId="77777777" w:rsidR="001D726F" w:rsidRPr="001D726F" w:rsidRDefault="001D726F" w:rsidP="003227E2">
      <w:pPr>
        <w:rPr>
          <w:rFonts w:cs="Arial"/>
        </w:rPr>
      </w:pPr>
    </w:p>
    <w:p w14:paraId="526291C3" w14:textId="5E031DA3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 xml:space="preserve">Nominate a team member to present back to the class and explain the </w:t>
      </w:r>
      <w:r>
        <w:rPr>
          <w:rFonts w:cs="Arial"/>
        </w:rPr>
        <w:t>components</w:t>
      </w:r>
      <w:r w:rsidRPr="001D726F">
        <w:rPr>
          <w:rFonts w:cs="Arial"/>
        </w:rPr>
        <w:t xml:space="preserve"> of the earthing arrangement</w:t>
      </w:r>
      <w:r>
        <w:rPr>
          <w:rFonts w:cs="Arial"/>
        </w:rPr>
        <w:t xml:space="preserve"> and their connections</w:t>
      </w:r>
      <w:r w:rsidRPr="001D726F">
        <w:rPr>
          <w:rFonts w:cs="Arial"/>
        </w:rPr>
        <w:t>.</w:t>
      </w:r>
    </w:p>
    <w:p w14:paraId="2A7EB677" w14:textId="77777777" w:rsidR="001D726F" w:rsidRPr="001D726F" w:rsidRDefault="001D726F" w:rsidP="003227E2">
      <w:pPr>
        <w:rPr>
          <w:rFonts w:cs="Arial"/>
        </w:rPr>
      </w:pPr>
    </w:p>
    <w:p w14:paraId="33D9A1F1" w14:textId="6D6BABB7" w:rsidR="001D726F" w:rsidRPr="001D726F" w:rsidRDefault="001D726F" w:rsidP="003227E2">
      <w:pPr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TN-S </w:t>
      </w:r>
    </w:p>
    <w:p w14:paraId="3F26610F" w14:textId="56A784F0" w:rsidR="001D726F" w:rsidRPr="001D726F" w:rsidRDefault="001D726F" w:rsidP="001D726F">
      <w:pPr>
        <w:numPr>
          <w:ilvl w:val="0"/>
          <w:numId w:val="36"/>
        </w:numPr>
        <w:spacing w:before="0" w:after="160" w:line="259" w:lineRule="auto"/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The </w:t>
      </w:r>
      <w:r w:rsidR="00465B0E">
        <w:rPr>
          <w:rFonts w:cs="Arial"/>
          <w:color w:val="FF0000"/>
        </w:rPr>
        <w:t xml:space="preserve">MET </w:t>
      </w:r>
      <w:r w:rsidRPr="001D726F">
        <w:rPr>
          <w:rFonts w:cs="Arial"/>
          <w:color w:val="FF0000"/>
        </w:rPr>
        <w:t xml:space="preserve">is connected to the consumer unit earth bar where all </w:t>
      </w:r>
      <w:r w:rsidR="00465B0E">
        <w:rPr>
          <w:rFonts w:cs="Arial"/>
          <w:color w:val="FF0000"/>
        </w:rPr>
        <w:t xml:space="preserve">protective conductors </w:t>
      </w:r>
      <w:r w:rsidRPr="001D726F">
        <w:rPr>
          <w:rFonts w:cs="Arial"/>
          <w:color w:val="FF0000"/>
        </w:rPr>
        <w:t>are connected.</w:t>
      </w:r>
    </w:p>
    <w:p w14:paraId="3E66535E" w14:textId="74CC23BC" w:rsidR="001D726F" w:rsidRPr="001D726F" w:rsidRDefault="001D726F" w:rsidP="001D726F">
      <w:pPr>
        <w:numPr>
          <w:ilvl w:val="0"/>
          <w:numId w:val="36"/>
        </w:numPr>
        <w:spacing w:before="0" w:after="160" w:line="259" w:lineRule="auto"/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The equipotential bonding conductors are also connected to the </w:t>
      </w:r>
      <w:r w:rsidR="00465B0E">
        <w:rPr>
          <w:rFonts w:cs="Arial"/>
          <w:color w:val="FF0000"/>
        </w:rPr>
        <w:t>MET</w:t>
      </w:r>
      <w:r w:rsidRPr="001D726F">
        <w:rPr>
          <w:rFonts w:cs="Arial"/>
          <w:color w:val="FF0000"/>
        </w:rPr>
        <w:t>.</w:t>
      </w:r>
    </w:p>
    <w:p w14:paraId="76990B98" w14:textId="56A11147" w:rsidR="001D726F" w:rsidRPr="001D726F" w:rsidRDefault="001D726F" w:rsidP="001D726F">
      <w:pPr>
        <w:numPr>
          <w:ilvl w:val="0"/>
          <w:numId w:val="36"/>
        </w:numPr>
        <w:spacing w:before="0" w:after="160" w:line="259" w:lineRule="auto"/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The </w:t>
      </w:r>
      <w:r w:rsidR="00465B0E">
        <w:rPr>
          <w:rFonts w:cs="Arial"/>
          <w:color w:val="FF0000"/>
        </w:rPr>
        <w:t xml:space="preserve">MET </w:t>
      </w:r>
      <w:r w:rsidRPr="001D726F">
        <w:rPr>
          <w:rFonts w:cs="Arial"/>
          <w:color w:val="FF0000"/>
        </w:rPr>
        <w:t>is then connected to the metal sheath of the incoming mains cable providing a fault path to earth.</w:t>
      </w:r>
    </w:p>
    <w:p w14:paraId="685ECD3D" w14:textId="73A3D5F5" w:rsidR="001D726F" w:rsidRPr="001D726F" w:rsidRDefault="001D726F" w:rsidP="002A3267">
      <w:pPr>
        <w:rPr>
          <w:rFonts w:cs="Arial"/>
          <w:color w:val="FF0000"/>
        </w:rPr>
      </w:pPr>
      <w:r w:rsidRPr="001D726F">
        <w:rPr>
          <w:rFonts w:cs="Arial"/>
          <w:color w:val="FF0000"/>
        </w:rPr>
        <w:t>TN-C-S</w:t>
      </w:r>
      <w:r w:rsidRPr="001D726F">
        <w:rPr>
          <w:rFonts w:cs="Arial"/>
          <w:b/>
          <w:bCs/>
          <w:color w:val="FF0000"/>
        </w:rPr>
        <w:t xml:space="preserve"> </w:t>
      </w:r>
    </w:p>
    <w:p w14:paraId="17F4834A" w14:textId="76AB461A" w:rsidR="001D726F" w:rsidRPr="001D726F" w:rsidRDefault="001D726F" w:rsidP="001D726F">
      <w:pPr>
        <w:pStyle w:val="ListParagraph"/>
        <w:numPr>
          <w:ilvl w:val="0"/>
          <w:numId w:val="37"/>
        </w:numPr>
        <w:rPr>
          <w:rFonts w:ascii="Arial" w:hAnsi="Arial" w:cs="Arial"/>
          <w:color w:val="FF0000"/>
        </w:rPr>
      </w:pPr>
      <w:r w:rsidRPr="001D726F">
        <w:rPr>
          <w:rFonts w:ascii="Arial" w:eastAsia="MS PGothic" w:hAnsi="Arial" w:cs="Arial"/>
          <w:color w:val="FF0000"/>
          <w:kern w:val="24"/>
          <w:lang w:eastAsia="en-GB"/>
        </w:rPr>
        <w:t xml:space="preserve">The 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MET 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is connected to the consumer unit earth bar where all the final circuits earth conductors are connected.</w:t>
      </w:r>
    </w:p>
    <w:p w14:paraId="1A5D7777" w14:textId="77777777" w:rsidR="001D726F" w:rsidRPr="001D726F" w:rsidRDefault="001D726F" w:rsidP="002A3267">
      <w:pPr>
        <w:pStyle w:val="ListParagraph"/>
        <w:rPr>
          <w:rFonts w:ascii="Arial" w:hAnsi="Arial" w:cs="Arial"/>
          <w:color w:val="FF0000"/>
        </w:rPr>
      </w:pPr>
    </w:p>
    <w:p w14:paraId="0EBCD1F2" w14:textId="0742E5AA" w:rsidR="001D726F" w:rsidRPr="001D726F" w:rsidRDefault="001D726F" w:rsidP="001D726F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  <w:r w:rsidRPr="001D726F">
        <w:rPr>
          <w:rFonts w:ascii="Arial" w:eastAsia="MS PGothic" w:hAnsi="Arial" w:cs="Arial"/>
          <w:color w:val="FF0000"/>
          <w:kern w:val="24"/>
          <w:lang w:eastAsia="en-GB"/>
        </w:rPr>
        <w:t>The earth equipotential bonding conductors are also connected to the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 MET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.</w:t>
      </w:r>
    </w:p>
    <w:p w14:paraId="7CCEEFDA" w14:textId="77777777" w:rsidR="001D726F" w:rsidRPr="001D726F" w:rsidRDefault="001D726F" w:rsidP="002A3267">
      <w:pPr>
        <w:spacing w:after="0" w:line="240" w:lineRule="auto"/>
        <w:contextualSpacing/>
        <w:textAlignment w:val="baseline"/>
        <w:rPr>
          <w:rFonts w:eastAsia="Times New Roman" w:cs="Arial"/>
          <w:color w:val="FF0000"/>
          <w:lang w:eastAsia="en-GB"/>
        </w:rPr>
      </w:pPr>
    </w:p>
    <w:p w14:paraId="29D46E37" w14:textId="2C715AA3" w:rsidR="001D726F" w:rsidRPr="001D726F" w:rsidRDefault="001D726F" w:rsidP="001D726F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  <w:r w:rsidRPr="001D726F">
        <w:rPr>
          <w:rFonts w:ascii="Arial" w:eastAsia="MS PGothic" w:hAnsi="Arial" w:cs="Arial"/>
          <w:color w:val="FF0000"/>
          <w:kern w:val="24"/>
          <w:lang w:eastAsia="en-GB"/>
        </w:rPr>
        <w:t xml:space="preserve">The 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MET 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is then connected to the neutral link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 via a protective earthing neutral (PEN) conductor 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of the incoming mains cable</w:t>
      </w:r>
      <w:r w:rsidR="00FA0B12">
        <w:rPr>
          <w:rFonts w:ascii="Arial" w:eastAsia="MS PGothic" w:hAnsi="Arial" w:cs="Arial"/>
          <w:color w:val="FF0000"/>
          <w:kern w:val="24"/>
          <w:lang w:eastAsia="en-GB"/>
        </w:rPr>
        <w:t>,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 xml:space="preserve"> providing a fault path to earth.</w:t>
      </w:r>
    </w:p>
    <w:p w14:paraId="5594FCBC" w14:textId="77777777" w:rsidR="001D726F" w:rsidRPr="001D726F" w:rsidRDefault="001D726F" w:rsidP="002A3267">
      <w:pPr>
        <w:pStyle w:val="ListParagraph"/>
        <w:rPr>
          <w:rFonts w:ascii="Arial" w:eastAsia="Times New Roman" w:hAnsi="Arial" w:cs="Arial"/>
          <w:color w:val="FF0000"/>
          <w:lang w:eastAsia="en-GB"/>
        </w:rPr>
      </w:pPr>
    </w:p>
    <w:p w14:paraId="4FB0A072" w14:textId="13AEFBAE" w:rsidR="001D726F" w:rsidRPr="001D726F" w:rsidRDefault="001D726F" w:rsidP="002A3267">
      <w:pPr>
        <w:spacing w:after="0" w:line="240" w:lineRule="auto"/>
        <w:textAlignment w:val="baseline"/>
        <w:rPr>
          <w:rFonts w:eastAsia="Times New Roman" w:cs="Arial"/>
          <w:color w:val="FF0000"/>
          <w:lang w:eastAsia="en-GB"/>
        </w:rPr>
      </w:pPr>
      <w:r w:rsidRPr="001D726F">
        <w:rPr>
          <w:rFonts w:eastAsia="Times New Roman" w:cs="Arial"/>
          <w:color w:val="FF0000"/>
          <w:lang w:eastAsia="en-GB"/>
        </w:rPr>
        <w:t xml:space="preserve">TT </w:t>
      </w:r>
    </w:p>
    <w:p w14:paraId="460821AF" w14:textId="3AF9FB3B" w:rsidR="001D726F" w:rsidRPr="00465B0E" w:rsidRDefault="001D726F" w:rsidP="00FA0B12">
      <w:pPr>
        <w:pStyle w:val="ListParagraph"/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  <w:r w:rsidRPr="00FA0B12">
        <w:rPr>
          <w:rFonts w:ascii="Arial" w:eastAsia="MS PGothic" w:hAnsi="Arial" w:cs="Arial"/>
          <w:color w:val="FF0000"/>
          <w:kern w:val="24"/>
          <w:lang w:eastAsia="en-GB"/>
        </w:rPr>
        <w:t xml:space="preserve">The </w:t>
      </w:r>
      <w:r w:rsidR="00465B0E" w:rsidRPr="00FA0B12">
        <w:rPr>
          <w:rFonts w:ascii="Arial" w:eastAsia="MS PGothic" w:hAnsi="Arial" w:cs="Arial"/>
          <w:color w:val="FF0000"/>
          <w:kern w:val="24"/>
          <w:lang w:eastAsia="en-GB"/>
        </w:rPr>
        <w:t xml:space="preserve">MET </w:t>
      </w:r>
      <w:r w:rsidRPr="00FA0B12">
        <w:rPr>
          <w:rFonts w:ascii="Arial" w:eastAsia="MS PGothic" w:hAnsi="Arial" w:cs="Arial"/>
          <w:color w:val="FF0000"/>
          <w:kern w:val="24"/>
          <w:lang w:eastAsia="en-GB"/>
        </w:rPr>
        <w:t>is connected to an external phosphor bronze electrode driven into the ground with a small connection chamber for the earth conductor.</w:t>
      </w:r>
      <w:r w:rsidR="00465B0E" w:rsidRPr="00465B0E">
        <w:t xml:space="preserve"> </w:t>
      </w:r>
      <w:r w:rsidR="00465B0E" w:rsidRPr="00FA0B12">
        <w:rPr>
          <w:rFonts w:ascii="Arial" w:eastAsia="MS PGothic" w:hAnsi="Arial" w:cs="Arial"/>
          <w:color w:val="FF0000"/>
          <w:kern w:val="24"/>
          <w:lang w:eastAsia="en-GB"/>
        </w:rPr>
        <w:t>The supply transformers are earthed in the same manner as the system in question</w:t>
      </w:r>
      <w:r w:rsidR="00FA0B12" w:rsidRPr="00FA0B12">
        <w:rPr>
          <w:rFonts w:ascii="Arial" w:eastAsia="MS PGothic" w:hAnsi="Arial" w:cs="Arial"/>
          <w:color w:val="FF0000"/>
          <w:kern w:val="24"/>
          <w:lang w:eastAsia="en-GB"/>
        </w:rPr>
        <w:t>.</w:t>
      </w:r>
    </w:p>
    <w:sectPr w:rsidR="001D726F" w:rsidRPr="00465B0E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402B2" w14:textId="77777777" w:rsidR="00E80CFD" w:rsidRDefault="00E80CFD">
      <w:pPr>
        <w:spacing w:before="0" w:after="0"/>
      </w:pPr>
      <w:r>
        <w:separator/>
      </w:r>
    </w:p>
  </w:endnote>
  <w:endnote w:type="continuationSeparator" w:id="0">
    <w:p w14:paraId="27A7E0CA" w14:textId="77777777" w:rsidR="00E80CFD" w:rsidRDefault="00E80C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511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A8AABE" wp14:editId="1BAAE18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382952" w14:textId="2316F61F" w:rsidR="009A2CD2" w:rsidRPr="006953AB" w:rsidRDefault="00586486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8648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095F6C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A8AA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47382952" w14:textId="2316F61F" w:rsidR="009A2CD2" w:rsidRPr="006953AB" w:rsidRDefault="00586486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86486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095F6C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59B2C8D" wp14:editId="2D08D74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904F5" w14:textId="77777777" w:rsidR="00E80CFD" w:rsidRDefault="00E80CFD">
      <w:pPr>
        <w:spacing w:before="0" w:after="0"/>
      </w:pPr>
      <w:r>
        <w:separator/>
      </w:r>
    </w:p>
  </w:footnote>
  <w:footnote w:type="continuationSeparator" w:id="0">
    <w:p w14:paraId="0DA5C217" w14:textId="77777777" w:rsidR="00E80CFD" w:rsidRDefault="00E80C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10FE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768DBD1" wp14:editId="4CC5B84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BABD4E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83BE724" wp14:editId="0D1F3E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64EC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F4E1E"/>
    <w:multiLevelType w:val="hybridMultilevel"/>
    <w:tmpl w:val="4E58EB12"/>
    <w:lvl w:ilvl="0" w:tplc="DA242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B23D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8F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449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3A77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BC35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8C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CB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2F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0977"/>
    <w:multiLevelType w:val="hybridMultilevel"/>
    <w:tmpl w:val="ABDEE4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0BB7"/>
    <w:multiLevelType w:val="hybridMultilevel"/>
    <w:tmpl w:val="C744F1EE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C3E7C"/>
    <w:multiLevelType w:val="hybridMultilevel"/>
    <w:tmpl w:val="DE44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C23F2"/>
    <w:multiLevelType w:val="hybridMultilevel"/>
    <w:tmpl w:val="7206E8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9626640">
    <w:abstractNumId w:val="6"/>
  </w:num>
  <w:num w:numId="2" w16cid:durableId="2068644779">
    <w:abstractNumId w:val="17"/>
  </w:num>
  <w:num w:numId="3" w16cid:durableId="855509566">
    <w:abstractNumId w:val="25"/>
  </w:num>
  <w:num w:numId="4" w16cid:durableId="1499345530">
    <w:abstractNumId w:val="19"/>
  </w:num>
  <w:num w:numId="5" w16cid:durableId="371879292">
    <w:abstractNumId w:val="10"/>
  </w:num>
  <w:num w:numId="6" w16cid:durableId="82069422">
    <w:abstractNumId w:val="18"/>
  </w:num>
  <w:num w:numId="7" w16cid:durableId="1403260217">
    <w:abstractNumId w:val="10"/>
  </w:num>
  <w:num w:numId="8" w16cid:durableId="1967272039">
    <w:abstractNumId w:val="2"/>
  </w:num>
  <w:num w:numId="9" w16cid:durableId="1263027540">
    <w:abstractNumId w:val="10"/>
    <w:lvlOverride w:ilvl="0">
      <w:startOverride w:val="1"/>
    </w:lvlOverride>
  </w:num>
  <w:num w:numId="10" w16cid:durableId="980572963">
    <w:abstractNumId w:val="20"/>
  </w:num>
  <w:num w:numId="11" w16cid:durableId="1469664793">
    <w:abstractNumId w:val="16"/>
  </w:num>
  <w:num w:numId="12" w16cid:durableId="1499885948">
    <w:abstractNumId w:val="7"/>
  </w:num>
  <w:num w:numId="13" w16cid:durableId="1502621084">
    <w:abstractNumId w:val="15"/>
  </w:num>
  <w:num w:numId="14" w16cid:durableId="1479298588">
    <w:abstractNumId w:val="22"/>
  </w:num>
  <w:num w:numId="15" w16cid:durableId="581255430">
    <w:abstractNumId w:val="13"/>
  </w:num>
  <w:num w:numId="16" w16cid:durableId="1829900638">
    <w:abstractNumId w:val="8"/>
  </w:num>
  <w:num w:numId="17" w16cid:durableId="2089495152">
    <w:abstractNumId w:val="27"/>
  </w:num>
  <w:num w:numId="18" w16cid:durableId="1896894850">
    <w:abstractNumId w:val="28"/>
  </w:num>
  <w:num w:numId="19" w16cid:durableId="987906021">
    <w:abstractNumId w:val="5"/>
  </w:num>
  <w:num w:numId="20" w16cid:durableId="583144382">
    <w:abstractNumId w:val="4"/>
  </w:num>
  <w:num w:numId="21" w16cid:durableId="1179351371">
    <w:abstractNumId w:val="11"/>
  </w:num>
  <w:num w:numId="22" w16cid:durableId="1581599108">
    <w:abstractNumId w:val="11"/>
    <w:lvlOverride w:ilvl="0">
      <w:startOverride w:val="1"/>
    </w:lvlOverride>
  </w:num>
  <w:num w:numId="23" w16cid:durableId="1725712077">
    <w:abstractNumId w:val="26"/>
  </w:num>
  <w:num w:numId="24" w16cid:durableId="1890336903">
    <w:abstractNumId w:val="11"/>
    <w:lvlOverride w:ilvl="0">
      <w:startOverride w:val="1"/>
    </w:lvlOverride>
  </w:num>
  <w:num w:numId="25" w16cid:durableId="1864395533">
    <w:abstractNumId w:val="11"/>
    <w:lvlOverride w:ilvl="0">
      <w:startOverride w:val="1"/>
    </w:lvlOverride>
  </w:num>
  <w:num w:numId="26" w16cid:durableId="1639610683">
    <w:abstractNumId w:val="12"/>
  </w:num>
  <w:num w:numId="27" w16cid:durableId="2044204157">
    <w:abstractNumId w:val="23"/>
  </w:num>
  <w:num w:numId="28" w16cid:durableId="1472867753">
    <w:abstractNumId w:val="11"/>
    <w:lvlOverride w:ilvl="0">
      <w:startOverride w:val="1"/>
    </w:lvlOverride>
  </w:num>
  <w:num w:numId="29" w16cid:durableId="549658185">
    <w:abstractNumId w:val="24"/>
  </w:num>
  <w:num w:numId="30" w16cid:durableId="12004096">
    <w:abstractNumId w:val="11"/>
  </w:num>
  <w:num w:numId="31" w16cid:durableId="360055061">
    <w:abstractNumId w:val="11"/>
    <w:lvlOverride w:ilvl="0">
      <w:startOverride w:val="1"/>
    </w:lvlOverride>
  </w:num>
  <w:num w:numId="32" w16cid:durableId="1103456438">
    <w:abstractNumId w:val="11"/>
    <w:lvlOverride w:ilvl="0">
      <w:startOverride w:val="1"/>
    </w:lvlOverride>
  </w:num>
  <w:num w:numId="33" w16cid:durableId="515079839">
    <w:abstractNumId w:val="0"/>
  </w:num>
  <w:num w:numId="34" w16cid:durableId="1028944030">
    <w:abstractNumId w:val="14"/>
  </w:num>
  <w:num w:numId="35" w16cid:durableId="1684356862">
    <w:abstractNumId w:val="9"/>
  </w:num>
  <w:num w:numId="36" w16cid:durableId="2133397067">
    <w:abstractNumId w:val="1"/>
  </w:num>
  <w:num w:numId="37" w16cid:durableId="1373924497">
    <w:abstractNumId w:val="3"/>
  </w:num>
  <w:num w:numId="38" w16cid:durableId="614412511">
    <w:abstractNumId w:val="21"/>
  </w:num>
  <w:num w:numId="39" w16cid:durableId="124606636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6F"/>
    <w:rsid w:val="000033BD"/>
    <w:rsid w:val="0006059A"/>
    <w:rsid w:val="00082C62"/>
    <w:rsid w:val="000B231F"/>
    <w:rsid w:val="000E194B"/>
    <w:rsid w:val="00110217"/>
    <w:rsid w:val="00152AC3"/>
    <w:rsid w:val="00156AF3"/>
    <w:rsid w:val="00187144"/>
    <w:rsid w:val="0019491D"/>
    <w:rsid w:val="001D726F"/>
    <w:rsid w:val="001F74AD"/>
    <w:rsid w:val="00290326"/>
    <w:rsid w:val="002D07A8"/>
    <w:rsid w:val="003127FD"/>
    <w:rsid w:val="003405EA"/>
    <w:rsid w:val="003B1E21"/>
    <w:rsid w:val="003C34DA"/>
    <w:rsid w:val="00404B31"/>
    <w:rsid w:val="00443B2E"/>
    <w:rsid w:val="00465B0E"/>
    <w:rsid w:val="00474F67"/>
    <w:rsid w:val="0048500D"/>
    <w:rsid w:val="00524E1B"/>
    <w:rsid w:val="00586486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3754A"/>
    <w:rsid w:val="009975A0"/>
    <w:rsid w:val="009A2CD2"/>
    <w:rsid w:val="009C5C6E"/>
    <w:rsid w:val="00A140F5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17A23"/>
    <w:rsid w:val="00D56B82"/>
    <w:rsid w:val="00DA2485"/>
    <w:rsid w:val="00DE29A8"/>
    <w:rsid w:val="00DE462E"/>
    <w:rsid w:val="00E80CFD"/>
    <w:rsid w:val="00EC0C3A"/>
    <w:rsid w:val="00F03E33"/>
    <w:rsid w:val="00F15749"/>
    <w:rsid w:val="00FA0B12"/>
    <w:rsid w:val="00FD3683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1E778"/>
  <w15:docId w15:val="{C9897E8B-AA08-4EF8-8120-EFD7CD8C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726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D726F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1871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71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714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7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714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5864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ctricalapprentice.co.uk/an-introduction-to-earthing-and-bondin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ectrical.theiet.org/media/1698/earthing-your-questions-answered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88</Words>
  <Characters>1695</Characters>
  <Application>Microsoft Office Word</Application>
  <DocSecurity>0</DocSecurity>
  <Lines>30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2025-11-17T22:47:00Z</dcterms:created>
  <dcterms:modified xsi:type="dcterms:W3CDTF">2025-11-20T15:23:00Z</dcterms:modified>
</cp:coreProperties>
</file>